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D58EDC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20FE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Business Coordinator </w:t>
      </w:r>
      <w:r w:rsidR="00F967FF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120FE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A751F4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7A7780F" w:rsidR="00222EB5" w:rsidRPr="00FC1DB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20FE3" w:rsidRPr="00FC1DBF">
        <w:rPr>
          <w:rFonts w:ascii="Arial" w:eastAsia="Times New Roman" w:hAnsi="Arial" w:cs="Arial"/>
          <w:sz w:val="24"/>
          <w:szCs w:val="24"/>
        </w:rPr>
        <w:t>Business Coordinator I</w:t>
      </w:r>
      <w:r w:rsidR="00A751F4" w:rsidRPr="00FC1DBF">
        <w:rPr>
          <w:rFonts w:ascii="Arial" w:eastAsia="Times New Roman" w:hAnsi="Arial" w:cs="Arial"/>
          <w:sz w:val="24"/>
          <w:szCs w:val="24"/>
        </w:rPr>
        <w:t>I</w:t>
      </w:r>
      <w:r w:rsidR="00F967FF" w:rsidRPr="00FC1DBF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FC1DB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eop"/>
          <w:rFonts w:ascii="Arial" w:hAnsi="Arial" w:cs="Arial"/>
        </w:rPr>
        <w:t> </w:t>
      </w:r>
    </w:p>
    <w:p w14:paraId="51FA2CE2" w14:textId="088D4A11" w:rsidR="00D2529B" w:rsidRPr="00FC1DB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>FLSA Exemption Status: </w:t>
      </w:r>
      <w:r w:rsidR="00120FE3" w:rsidRPr="00FC1DB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FC1DB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eop"/>
          <w:rFonts w:ascii="Arial" w:hAnsi="Arial" w:cs="Arial"/>
        </w:rPr>
        <w:t> </w:t>
      </w:r>
    </w:p>
    <w:p w14:paraId="69C8986D" w14:textId="2E870C51" w:rsidR="004D6B98" w:rsidRPr="00FC1DB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>Pay Grade:</w:t>
      </w:r>
      <w:r w:rsidR="00851B51" w:rsidRPr="00FC1DBF">
        <w:rPr>
          <w:rStyle w:val="normaltextrun"/>
          <w:rFonts w:ascii="Arial" w:hAnsi="Arial" w:cs="Arial"/>
          <w:b/>
          <w:bCs/>
        </w:rPr>
        <w:t xml:space="preserve"> </w:t>
      </w:r>
      <w:r w:rsidR="003D029C" w:rsidRPr="00FC1DBF">
        <w:rPr>
          <w:rStyle w:val="normaltextrun"/>
          <w:rFonts w:ascii="Arial" w:hAnsi="Arial" w:cs="Arial"/>
        </w:rPr>
        <w:t>10</w:t>
      </w:r>
    </w:p>
    <w:p w14:paraId="1D6CE10C" w14:textId="6BF127FC" w:rsidR="00D2529B" w:rsidRPr="00FC1DB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eop"/>
          <w:rFonts w:ascii="Arial" w:hAnsi="Arial" w:cs="Arial"/>
        </w:rPr>
        <w:t>  </w:t>
      </w:r>
    </w:p>
    <w:p w14:paraId="750239C3" w14:textId="5DF7E557" w:rsidR="00D2529B" w:rsidRPr="00FC1DB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C1DBF">
        <w:rPr>
          <w:rStyle w:val="normaltextrun"/>
          <w:rFonts w:ascii="Arial" w:hAnsi="Arial" w:cs="Arial"/>
          <w:b/>
          <w:bCs/>
        </w:rPr>
        <w:t xml:space="preserve">Description </w:t>
      </w:r>
      <w:r w:rsidRPr="00FC1DBF">
        <w:rPr>
          <w:rStyle w:val="normaltextrun"/>
          <w:rFonts w:ascii="Arial" w:hAnsi="Arial" w:cs="Arial"/>
          <w:b/>
          <w:bCs/>
        </w:rPr>
        <w:t>Summary: </w:t>
      </w:r>
      <w:r w:rsidRPr="00FC1DBF">
        <w:rPr>
          <w:rStyle w:val="eop"/>
          <w:rFonts w:ascii="Arial" w:hAnsi="Arial" w:cs="Arial"/>
        </w:rPr>
        <w:t> </w:t>
      </w:r>
    </w:p>
    <w:p w14:paraId="68B8543E" w14:textId="55A8C7E5" w:rsidR="00FD1AEE" w:rsidRPr="00FC1DBF" w:rsidRDefault="00FD1AEE" w:rsidP="00FD1AEE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Fonts w:ascii="Arial" w:hAnsi="Arial" w:cs="Arial"/>
        </w:rPr>
        <w:t>The Business Coordinator III, under general supervision, provides staff support and coordination of a variety of business activities requiring independent judgment, including reviewing business documents and assisting in developing, monitoring, and reporting accounts and budget data with limited supervision.</w:t>
      </w:r>
    </w:p>
    <w:p w14:paraId="0A2633B1" w14:textId="7699D527" w:rsidR="004D6B98" w:rsidRPr="00FC1DB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631E0103" w:rsidR="004D6B98" w:rsidRPr="00FC1DB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>Essential Duties</w:t>
      </w:r>
      <w:r w:rsidR="000B2415" w:rsidRPr="00FC1DBF">
        <w:rPr>
          <w:rStyle w:val="normaltextrun"/>
          <w:rFonts w:ascii="Arial" w:hAnsi="Arial" w:cs="Arial"/>
          <w:b/>
          <w:bCs/>
        </w:rPr>
        <w:t>/Tasks</w:t>
      </w:r>
      <w:r w:rsidRPr="00FC1DBF">
        <w:rPr>
          <w:rStyle w:val="normaltextrun"/>
          <w:rFonts w:ascii="Arial" w:hAnsi="Arial" w:cs="Arial"/>
          <w:b/>
          <w:bCs/>
        </w:rPr>
        <w:t>:</w:t>
      </w:r>
      <w:r w:rsidRPr="00FC1DBF">
        <w:rPr>
          <w:rStyle w:val="eop"/>
          <w:rFonts w:ascii="Arial" w:hAnsi="Arial" w:cs="Arial"/>
        </w:rPr>
        <w:t> </w:t>
      </w:r>
    </w:p>
    <w:p w14:paraId="1119A9B5" w14:textId="77777777" w:rsidR="00FC1DBF" w:rsidRPr="00FC1DBF" w:rsidRDefault="00FC1DBF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8453C11" w14:textId="135D4CFF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1DBF">
        <w:rPr>
          <w:rFonts w:ascii="Arial" w:eastAsia="Times New Roman" w:hAnsi="Arial" w:cs="Arial"/>
          <w:b/>
          <w:bCs/>
          <w:sz w:val="24"/>
          <w:szCs w:val="24"/>
        </w:rPr>
        <w:t>30% Financial Oversight and Budget Management</w:t>
      </w:r>
    </w:p>
    <w:p w14:paraId="47A85AF2" w14:textId="20B5E2A3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Coordinates and reviews monthly and annual financial reports.</w:t>
      </w:r>
    </w:p>
    <w:p w14:paraId="2E5BBCD4" w14:textId="78D2BCF7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Prepares, reviews, and audits reconciliations of accounts.</w:t>
      </w:r>
    </w:p>
    <w:p w14:paraId="56DEAC8A" w14:textId="610F9889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Develops, monitors, and reports budget activity.</w:t>
      </w:r>
    </w:p>
    <w:p w14:paraId="4AEB738B" w14:textId="6AD70B70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Coordinates the departmental annual fiscal year closing activities.</w:t>
      </w:r>
    </w:p>
    <w:p w14:paraId="4290DDE3" w14:textId="070E4EA3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Proposes solutions to complex financial problems.</w:t>
      </w:r>
    </w:p>
    <w:p w14:paraId="766EA7D8" w14:textId="7DA51E85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Develops complex financial and statistical analyses and summary reports.</w:t>
      </w:r>
    </w:p>
    <w:p w14:paraId="5CA0B9B2" w14:textId="326C0E55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Fulfills mandatory quarterly and annual reporting of accounts receivables.</w:t>
      </w:r>
    </w:p>
    <w:p w14:paraId="13EE2254" w14:textId="77777777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7D7030" w14:textId="77777777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1DBF">
        <w:rPr>
          <w:rFonts w:ascii="Arial" w:eastAsia="Times New Roman" w:hAnsi="Arial" w:cs="Arial"/>
          <w:b/>
          <w:bCs/>
          <w:sz w:val="24"/>
          <w:szCs w:val="24"/>
        </w:rPr>
        <w:t>20% Purchasing and Financial Transaction Management</w:t>
      </w:r>
    </w:p>
    <w:p w14:paraId="48C7ED63" w14:textId="20FB65F6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Oversees accounts payable and account maintenance duties such as auditing, reviewing, and receiving vouchers and requisitions.</w:t>
      </w:r>
    </w:p>
    <w:p w14:paraId="682A0C3E" w14:textId="05C745A8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Coordinates individual reimbursements to faculty, staff, visitors, and students for out-of-pocket purchases.</w:t>
      </w:r>
    </w:p>
    <w:p w14:paraId="1EB267BC" w14:textId="34101608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Ensures department credit card purchase requests follow state purchasing guidelines.</w:t>
      </w:r>
    </w:p>
    <w:p w14:paraId="7A844221" w14:textId="2D4DDA09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Assists with the inventory process related to purchasing.</w:t>
      </w:r>
    </w:p>
    <w:p w14:paraId="0732148E" w14:textId="0F09801B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Coordinates the review and approval of requisitions and invoices in AggieBuy.</w:t>
      </w:r>
    </w:p>
    <w:p w14:paraId="35512144" w14:textId="3D8DE25E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Oversees reconciliation of expense reports in Concur for purchasing and travel.</w:t>
      </w:r>
    </w:p>
    <w:p w14:paraId="21E821C6" w14:textId="66DFDDE9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Coordinates the processing of DBRs, PCTs, and budget transfers.</w:t>
      </w:r>
    </w:p>
    <w:p w14:paraId="1D00B716" w14:textId="72A79410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Reviews billing accounts to ensure they are in good standing.</w:t>
      </w:r>
    </w:p>
    <w:p w14:paraId="31E2C3E0" w14:textId="77777777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CFF9F5" w14:textId="77777777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1DBF">
        <w:rPr>
          <w:rFonts w:ascii="Arial" w:eastAsia="Times New Roman" w:hAnsi="Arial" w:cs="Arial"/>
          <w:b/>
          <w:bCs/>
          <w:sz w:val="24"/>
          <w:szCs w:val="24"/>
        </w:rPr>
        <w:t>10% Staff Supervision and Training</w:t>
      </w:r>
    </w:p>
    <w:p w14:paraId="1278F847" w14:textId="45D96FF1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Coordinates and reviews the work of entry-level business employees on related business processing activities.</w:t>
      </w:r>
    </w:p>
    <w:p w14:paraId="650513F4" w14:textId="12A30163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Provides purchasing and travel expense training and support for all faculty, staff, and students.</w:t>
      </w:r>
    </w:p>
    <w:p w14:paraId="267AFB06" w14:textId="3BC739E7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Trains staff on new and existing business procedures.</w:t>
      </w:r>
    </w:p>
    <w:p w14:paraId="3F7C7D2A" w14:textId="288C3932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lastRenderedPageBreak/>
        <w:t>Provides backup for other accounting personnel, including using FAMIS and AggieBuy.</w:t>
      </w:r>
    </w:p>
    <w:p w14:paraId="48F982FC" w14:textId="77777777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DDC630" w14:textId="0B3B058C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1DBF">
        <w:rPr>
          <w:rFonts w:ascii="Arial" w:eastAsia="Times New Roman" w:hAnsi="Arial" w:cs="Arial"/>
          <w:b/>
          <w:bCs/>
          <w:sz w:val="24"/>
          <w:szCs w:val="24"/>
        </w:rPr>
        <w:t>10% Compliance and Policy Oversight</w:t>
      </w:r>
    </w:p>
    <w:p w14:paraId="3EBD9CA3" w14:textId="0B2EF019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Interprets and ensures compliance with TAMU purchasing and travel guidelines.</w:t>
      </w:r>
    </w:p>
    <w:p w14:paraId="2F8AF3C9" w14:textId="0FDD7AD3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Reviews and audits cash handling activities to ensure compliance with university policies.</w:t>
      </w:r>
    </w:p>
    <w:p w14:paraId="599F5DBB" w14:textId="7672DCBB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Serves as a liaison to Sponsored Research Services for resolving research funding and expenditure issues.</w:t>
      </w:r>
    </w:p>
    <w:p w14:paraId="25DA9A9D" w14:textId="72EF1902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Serves as the backup to approver for departmental processes such as AggieBuy, Concur, and FAMIS.</w:t>
      </w:r>
    </w:p>
    <w:p w14:paraId="578A17A6" w14:textId="77777777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11009F" w14:textId="77777777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1DBF">
        <w:rPr>
          <w:rFonts w:ascii="Arial" w:eastAsia="Times New Roman" w:hAnsi="Arial" w:cs="Arial"/>
          <w:b/>
          <w:bCs/>
          <w:sz w:val="24"/>
          <w:szCs w:val="24"/>
        </w:rPr>
        <w:t>5% Service Center and Contract Support</w:t>
      </w:r>
    </w:p>
    <w:p w14:paraId="19CA3545" w14:textId="77777777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Provides business support to all service center staff regarding business operations.</w:t>
      </w:r>
    </w:p>
    <w:p w14:paraId="4E6A3128" w14:textId="5734A5D1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Assists with the administration of contracts and grants and related sponsored grant financial management.</w:t>
      </w:r>
    </w:p>
    <w:p w14:paraId="3574BF2F" w14:textId="77777777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AC1193" w14:textId="77777777" w:rsidR="00FC1DBF" w:rsidRPr="00FC1DBF" w:rsidRDefault="00FC1DBF" w:rsidP="00FC1D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1DBF">
        <w:rPr>
          <w:rFonts w:ascii="Arial" w:eastAsia="Times New Roman" w:hAnsi="Arial" w:cs="Arial"/>
          <w:b/>
          <w:bCs/>
          <w:sz w:val="24"/>
          <w:szCs w:val="24"/>
        </w:rPr>
        <w:t>5% Liaison and Communication</w:t>
      </w:r>
    </w:p>
    <w:p w14:paraId="727D3D55" w14:textId="77777777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Serves as liaison with financial, payroll, and human resources departments.</w:t>
      </w:r>
    </w:p>
    <w:p w14:paraId="5338FF0B" w14:textId="4342BDEE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Communicates cash handling procedures to staff.</w:t>
      </w:r>
    </w:p>
    <w:p w14:paraId="62E6A836" w14:textId="594550C8" w:rsidR="00FC1DBF" w:rsidRPr="00FC1DBF" w:rsidRDefault="00FC1DBF" w:rsidP="00FC1DBF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DBF">
        <w:rPr>
          <w:rFonts w:ascii="Arial" w:eastAsia="Times New Roman" w:hAnsi="Arial" w:cs="Arial"/>
          <w:sz w:val="24"/>
          <w:szCs w:val="24"/>
        </w:rPr>
        <w:t>Provides expertise and coordination on purchasing and travel activities for the department.</w:t>
      </w:r>
    </w:p>
    <w:p w14:paraId="02D98809" w14:textId="77777777" w:rsidR="00715EC8" w:rsidRPr="00FC1DB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FC1DB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C1DB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FC1DB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C1DB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C1DB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FC1DB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C1DB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FC1DB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C1DB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>Required Education:</w:t>
      </w:r>
      <w:r w:rsidRPr="00FC1DBF">
        <w:rPr>
          <w:rStyle w:val="eop"/>
          <w:rFonts w:ascii="Arial" w:hAnsi="Arial" w:cs="Arial"/>
        </w:rPr>
        <w:t> </w:t>
      </w:r>
    </w:p>
    <w:p w14:paraId="0EEF2F4E" w14:textId="4EB840C9" w:rsidR="006B06C2" w:rsidRPr="00FC1DBF" w:rsidRDefault="00842C86" w:rsidP="00842C8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Fonts w:ascii="Arial" w:hAnsi="Arial" w:cs="Arial"/>
        </w:rPr>
        <w:t xml:space="preserve">Bachelor’s degree or equivalent combination of education and experience. </w:t>
      </w:r>
    </w:p>
    <w:p w14:paraId="12954A9B" w14:textId="77777777" w:rsidR="00842C86" w:rsidRPr="00FC1DBF" w:rsidRDefault="00842C86" w:rsidP="00842C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FC1DB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C1DB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F67DEB6" w14:textId="63391991" w:rsidR="00842C86" w:rsidRPr="00FC1DBF" w:rsidRDefault="00F967FF" w:rsidP="00842C8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Fonts w:ascii="Arial" w:hAnsi="Arial" w:cs="Arial"/>
        </w:rPr>
        <w:t xml:space="preserve">Four </w:t>
      </w:r>
      <w:r w:rsidR="00842C86" w:rsidRPr="00FC1DBF">
        <w:rPr>
          <w:rFonts w:ascii="Arial" w:hAnsi="Arial" w:cs="Arial"/>
        </w:rPr>
        <w:t>years of related experience in general office, accounting, or personnel operations.</w:t>
      </w:r>
    </w:p>
    <w:p w14:paraId="4F92B2D6" w14:textId="77777777" w:rsidR="00552C29" w:rsidRPr="00FC1DBF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C1DB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>Required Licenses and Certifications:</w:t>
      </w:r>
      <w:r w:rsidRPr="00FC1DBF">
        <w:rPr>
          <w:rStyle w:val="eop"/>
          <w:rFonts w:ascii="Arial" w:hAnsi="Arial" w:cs="Arial"/>
        </w:rPr>
        <w:t> </w:t>
      </w:r>
    </w:p>
    <w:p w14:paraId="1FEFA19E" w14:textId="2096AE50" w:rsidR="00C573AD" w:rsidRPr="00FC1DBF" w:rsidRDefault="00256564" w:rsidP="00930018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1DBF">
        <w:rPr>
          <w:rStyle w:val="normaltextrun"/>
          <w:rFonts w:ascii="Arial" w:hAnsi="Arial" w:cs="Arial"/>
        </w:rPr>
        <w:t>None</w:t>
      </w:r>
    </w:p>
    <w:p w14:paraId="4FA9F659" w14:textId="77777777" w:rsidR="00F967FF" w:rsidRPr="00FC1DBF" w:rsidRDefault="00F967FF" w:rsidP="00F967F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326B4458" w14:textId="7E48E630" w:rsidR="00EB01AB" w:rsidRPr="00FC1DB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C1DBF">
        <w:rPr>
          <w:rStyle w:val="eop"/>
          <w:rFonts w:ascii="Arial" w:hAnsi="Arial" w:cs="Arial"/>
        </w:rPr>
        <w:t> </w:t>
      </w:r>
    </w:p>
    <w:p w14:paraId="557A5353" w14:textId="255608FB" w:rsidR="00EB01AB" w:rsidRPr="00FC1DB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1DBF">
        <w:rPr>
          <w:rStyle w:val="eop"/>
          <w:rFonts w:ascii="Arial" w:hAnsi="Arial" w:cs="Arial"/>
        </w:rPr>
        <w:t>Ability to multitask and work cooperatively with others.</w:t>
      </w:r>
    </w:p>
    <w:p w14:paraId="08ADE61A" w14:textId="126122BA" w:rsidR="00FC1DBF" w:rsidRPr="00FC1DBF" w:rsidRDefault="00FC1DB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34456CAA" w14:textId="666696A3" w:rsidR="00FC1DBF" w:rsidRPr="00FC1DBF" w:rsidRDefault="00FC1DB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Fonts w:ascii="Arial" w:hAnsi="Arial" w:cs="Arial"/>
          <w:shd w:val="clear" w:color="auto" w:fill="FFFFFF"/>
        </w:rPr>
        <w:t xml:space="preserve">Interpersonal and communication skills. </w:t>
      </w:r>
    </w:p>
    <w:p w14:paraId="2D82C99A" w14:textId="3B0CE6BF" w:rsidR="00A751F4" w:rsidRPr="00FF6CB5" w:rsidRDefault="00FC1DBF" w:rsidP="00FF6CB5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1DBF">
        <w:rPr>
          <w:rFonts w:ascii="Arial" w:hAnsi="Arial" w:cs="Arial"/>
          <w:shd w:val="clear" w:color="auto" w:fill="FFFFFF"/>
        </w:rPr>
        <w:t>Planning and organizational skills.</w:t>
      </w:r>
    </w:p>
    <w:p w14:paraId="1AAAFA2D" w14:textId="6A8E055C" w:rsidR="006B06C2" w:rsidRPr="00FC1DB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C1DBF">
        <w:rPr>
          <w:rStyle w:val="eop"/>
          <w:rFonts w:ascii="Arial" w:hAnsi="Arial" w:cs="Arial"/>
          <w:b/>
          <w:bCs/>
        </w:rPr>
        <w:lastRenderedPageBreak/>
        <w:t>Additional Information:</w:t>
      </w:r>
    </w:p>
    <w:p w14:paraId="060C193B" w14:textId="77777777" w:rsidR="006B06C2" w:rsidRPr="00FC1DB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C1DB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>Machines and Equipment:</w:t>
      </w:r>
      <w:r w:rsidRPr="00FC1DBF">
        <w:rPr>
          <w:rStyle w:val="eop"/>
          <w:rFonts w:ascii="Arial" w:hAnsi="Arial" w:cs="Arial"/>
        </w:rPr>
        <w:t> </w:t>
      </w:r>
    </w:p>
    <w:p w14:paraId="027EBD5E" w14:textId="43118695" w:rsidR="00AF0284" w:rsidRPr="00FC1DB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1DBF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FC1DB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1DB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FC1DB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FC1DB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>Physical Requirements:</w:t>
      </w:r>
      <w:r w:rsidRPr="00FC1DBF">
        <w:rPr>
          <w:rStyle w:val="eop"/>
          <w:rFonts w:ascii="Arial" w:hAnsi="Arial" w:cs="Arial"/>
        </w:rPr>
        <w:t> </w:t>
      </w:r>
    </w:p>
    <w:p w14:paraId="2ADF8761" w14:textId="06C4FFBC" w:rsidR="00FE1194" w:rsidRPr="00FC1DBF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eop"/>
          <w:rFonts w:ascii="Arial" w:hAnsi="Arial" w:cs="Arial"/>
        </w:rPr>
        <w:t>None</w:t>
      </w:r>
    </w:p>
    <w:p w14:paraId="60D2E800" w14:textId="77777777" w:rsidR="00FE1194" w:rsidRPr="00FC1DB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C1DB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>Other Requirements</w:t>
      </w:r>
      <w:r w:rsidR="00F92746" w:rsidRPr="00FC1DBF">
        <w:rPr>
          <w:rStyle w:val="normaltextrun"/>
          <w:rFonts w:ascii="Arial" w:hAnsi="Arial" w:cs="Arial"/>
          <w:b/>
          <w:bCs/>
        </w:rPr>
        <w:t xml:space="preserve"> and Factors</w:t>
      </w:r>
      <w:r w:rsidRPr="00FC1DBF">
        <w:rPr>
          <w:rStyle w:val="normaltextrun"/>
          <w:rFonts w:ascii="Arial" w:hAnsi="Arial" w:cs="Arial"/>
          <w:b/>
          <w:bCs/>
        </w:rPr>
        <w:t>:</w:t>
      </w:r>
      <w:r w:rsidRPr="00FC1DBF">
        <w:rPr>
          <w:rStyle w:val="eop"/>
          <w:rFonts w:ascii="Arial" w:hAnsi="Arial" w:cs="Arial"/>
        </w:rPr>
        <w:t> </w:t>
      </w:r>
    </w:p>
    <w:p w14:paraId="6D87BD54" w14:textId="77777777" w:rsidR="00442588" w:rsidRPr="00FC1DB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C1DB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FC1DB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C1DB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FC1DB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C1DB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FC1DB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eop"/>
          <w:rFonts w:ascii="Arial" w:hAnsi="Arial" w:cs="Arial"/>
        </w:rPr>
        <w:t> </w:t>
      </w:r>
    </w:p>
    <w:p w14:paraId="67C22ED3" w14:textId="77777777" w:rsidR="00D2529B" w:rsidRPr="00FC1DB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FC1DB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C1DBF">
        <w:rPr>
          <w:rStyle w:val="normaltextrun"/>
          <w:rFonts w:ascii="Arial" w:hAnsi="Arial" w:cs="Arial"/>
          <w:b/>
          <w:bCs/>
        </w:rPr>
        <w:t>. </w:t>
      </w:r>
      <w:r w:rsidRPr="00FC1DBF">
        <w:rPr>
          <w:rStyle w:val="eop"/>
          <w:rFonts w:ascii="Arial" w:hAnsi="Arial" w:cs="Arial"/>
        </w:rPr>
        <w:t> </w:t>
      </w:r>
    </w:p>
    <w:p w14:paraId="1D7C93D0" w14:textId="206C79DD" w:rsidR="00BC0C61" w:rsidRPr="00FC1DBF" w:rsidRDefault="00B25A8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C1DB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C1DB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C1DBF">
        <w:rPr>
          <w:rStyle w:val="eop"/>
          <w:rFonts w:ascii="Arial" w:hAnsi="Arial" w:cs="Arial"/>
        </w:rPr>
        <w:t> </w:t>
      </w:r>
    </w:p>
    <w:p w14:paraId="3C3B0A26" w14:textId="3D9A81CB" w:rsidR="00D2529B" w:rsidRPr="00FC1DBF" w:rsidRDefault="00B25A8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C1DB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C1DB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C1DBF">
        <w:rPr>
          <w:rStyle w:val="eop"/>
          <w:rFonts w:ascii="Arial" w:hAnsi="Arial" w:cs="Arial"/>
        </w:rPr>
        <w:t> </w:t>
      </w:r>
    </w:p>
    <w:p w14:paraId="08356522" w14:textId="34B59595" w:rsidR="00D2529B" w:rsidRPr="00FC1DB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eop"/>
          <w:rFonts w:ascii="Arial" w:hAnsi="Arial" w:cs="Arial"/>
        </w:rPr>
        <w:t> </w:t>
      </w:r>
    </w:p>
    <w:p w14:paraId="03758CDE" w14:textId="77777777" w:rsidR="00D2529B" w:rsidRPr="00FC1DB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DB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C1DBF">
        <w:rPr>
          <w:rStyle w:val="eop"/>
          <w:rFonts w:ascii="Arial" w:hAnsi="Arial" w:cs="Arial"/>
        </w:rPr>
        <w:t> </w:t>
      </w:r>
    </w:p>
    <w:p w14:paraId="4FA9C703" w14:textId="4AB3635B" w:rsidR="00D2529B" w:rsidRPr="00FC1DBF" w:rsidRDefault="00B25A8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C1DB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C1DB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C1DBF">
        <w:rPr>
          <w:rStyle w:val="normaltextrun"/>
          <w:rFonts w:ascii="Arial" w:hAnsi="Arial" w:cs="Arial"/>
          <w:b/>
          <w:bCs/>
        </w:rPr>
        <w:t>Yes</w:t>
      </w:r>
      <w:r w:rsidR="00D2529B" w:rsidRPr="00FC1DBF">
        <w:rPr>
          <w:rStyle w:val="eop"/>
          <w:rFonts w:ascii="Arial" w:hAnsi="Arial" w:cs="Arial"/>
        </w:rPr>
        <w:t> </w:t>
      </w:r>
    </w:p>
    <w:p w14:paraId="599A52AF" w14:textId="01C8CAC0" w:rsidR="00B1552D" w:rsidRPr="00FC1DBF" w:rsidRDefault="00B25A8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C1DB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C1DB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C1DBF">
        <w:rPr>
          <w:rStyle w:val="eop"/>
          <w:rFonts w:ascii="Arial" w:hAnsi="Arial" w:cs="Arial"/>
        </w:rPr>
        <w:t> </w:t>
      </w:r>
      <w:r w:rsidR="00D2529B" w:rsidRPr="00FC1DBF">
        <w:rPr>
          <w:rStyle w:val="normaltextrun"/>
          <w:rFonts w:ascii="Arial" w:hAnsi="Arial" w:cs="Arial"/>
          <w:b/>
          <w:bCs/>
        </w:rPr>
        <w:t> </w:t>
      </w:r>
      <w:r w:rsidR="00D2529B" w:rsidRPr="00FC1DBF">
        <w:rPr>
          <w:rStyle w:val="eop"/>
          <w:rFonts w:ascii="Arial" w:hAnsi="Arial" w:cs="Arial"/>
        </w:rPr>
        <w:t> </w:t>
      </w:r>
    </w:p>
    <w:sectPr w:rsidR="00B1552D" w:rsidRPr="00FC1DB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3D0288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20FE3">
      <w:rPr>
        <w:rFonts w:ascii="Arial" w:hAnsi="Arial" w:cs="Arial"/>
        <w:b w:val="0"/>
        <w:sz w:val="16"/>
        <w:szCs w:val="16"/>
      </w:rPr>
      <w:t xml:space="preserve"> Business Coordinator </w:t>
    </w:r>
    <w:r w:rsidR="00A751F4">
      <w:rPr>
        <w:rFonts w:ascii="Arial" w:hAnsi="Arial" w:cs="Arial"/>
        <w:b w:val="0"/>
        <w:sz w:val="16"/>
        <w:szCs w:val="16"/>
      </w:rPr>
      <w:t>I</w:t>
    </w:r>
    <w:r w:rsidR="00F967FF">
      <w:rPr>
        <w:rFonts w:ascii="Arial" w:hAnsi="Arial" w:cs="Arial"/>
        <w:b w:val="0"/>
        <w:sz w:val="16"/>
        <w:szCs w:val="16"/>
      </w:rPr>
      <w:t>I</w:t>
    </w:r>
    <w:r w:rsidR="00120FE3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641"/>
    <w:multiLevelType w:val="multilevel"/>
    <w:tmpl w:val="55A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558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6FDC"/>
    <w:multiLevelType w:val="hybridMultilevel"/>
    <w:tmpl w:val="EA94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592D"/>
    <w:multiLevelType w:val="hybridMultilevel"/>
    <w:tmpl w:val="CB6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2762E"/>
    <w:multiLevelType w:val="hybridMultilevel"/>
    <w:tmpl w:val="34B0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053E1"/>
    <w:multiLevelType w:val="multilevel"/>
    <w:tmpl w:val="5CE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F2EE1"/>
    <w:multiLevelType w:val="multilevel"/>
    <w:tmpl w:val="57E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55E6D"/>
    <w:multiLevelType w:val="hybridMultilevel"/>
    <w:tmpl w:val="9DAE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66616"/>
    <w:multiLevelType w:val="hybridMultilevel"/>
    <w:tmpl w:val="4A9CC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15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16"/>
  </w:num>
  <w:num w:numId="11">
    <w:abstractNumId w:val="19"/>
  </w:num>
  <w:num w:numId="12">
    <w:abstractNumId w:val="21"/>
  </w:num>
  <w:num w:numId="13">
    <w:abstractNumId w:val="13"/>
  </w:num>
  <w:num w:numId="14">
    <w:abstractNumId w:val="24"/>
  </w:num>
  <w:num w:numId="15">
    <w:abstractNumId w:val="2"/>
  </w:num>
  <w:num w:numId="16">
    <w:abstractNumId w:val="17"/>
  </w:num>
  <w:num w:numId="17">
    <w:abstractNumId w:val="22"/>
  </w:num>
  <w:num w:numId="18">
    <w:abstractNumId w:val="11"/>
  </w:num>
  <w:num w:numId="19">
    <w:abstractNumId w:val="9"/>
  </w:num>
  <w:num w:numId="20">
    <w:abstractNumId w:val="23"/>
  </w:num>
  <w:num w:numId="21">
    <w:abstractNumId w:val="3"/>
  </w:num>
  <w:num w:numId="22">
    <w:abstractNumId w:val="10"/>
  </w:num>
  <w:num w:numId="23">
    <w:abstractNumId w:val="14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0FE3"/>
    <w:rsid w:val="00121AF4"/>
    <w:rsid w:val="00143E87"/>
    <w:rsid w:val="00164FBF"/>
    <w:rsid w:val="00170FE4"/>
    <w:rsid w:val="001B5CBC"/>
    <w:rsid w:val="00222EB5"/>
    <w:rsid w:val="00256564"/>
    <w:rsid w:val="00354C00"/>
    <w:rsid w:val="003876CC"/>
    <w:rsid w:val="003D029C"/>
    <w:rsid w:val="003D69F8"/>
    <w:rsid w:val="00442588"/>
    <w:rsid w:val="00451D72"/>
    <w:rsid w:val="004D6B98"/>
    <w:rsid w:val="00552C29"/>
    <w:rsid w:val="005B2C78"/>
    <w:rsid w:val="005D5A37"/>
    <w:rsid w:val="006B06C2"/>
    <w:rsid w:val="006B0A4E"/>
    <w:rsid w:val="006C1C87"/>
    <w:rsid w:val="006F7FF3"/>
    <w:rsid w:val="00715EC8"/>
    <w:rsid w:val="007562C6"/>
    <w:rsid w:val="007B0249"/>
    <w:rsid w:val="007B0868"/>
    <w:rsid w:val="007D60FE"/>
    <w:rsid w:val="00842C86"/>
    <w:rsid w:val="00851B51"/>
    <w:rsid w:val="0086338A"/>
    <w:rsid w:val="008A6B4E"/>
    <w:rsid w:val="008B4540"/>
    <w:rsid w:val="008E59CB"/>
    <w:rsid w:val="00930018"/>
    <w:rsid w:val="00931C79"/>
    <w:rsid w:val="0093266D"/>
    <w:rsid w:val="00A10484"/>
    <w:rsid w:val="00A12B9F"/>
    <w:rsid w:val="00A154E7"/>
    <w:rsid w:val="00A31A58"/>
    <w:rsid w:val="00A751F4"/>
    <w:rsid w:val="00AF0284"/>
    <w:rsid w:val="00B11711"/>
    <w:rsid w:val="00B11EA5"/>
    <w:rsid w:val="00B25A8A"/>
    <w:rsid w:val="00B72562"/>
    <w:rsid w:val="00B82522"/>
    <w:rsid w:val="00B9066C"/>
    <w:rsid w:val="00BB00D8"/>
    <w:rsid w:val="00BC0C61"/>
    <w:rsid w:val="00BC615E"/>
    <w:rsid w:val="00C27242"/>
    <w:rsid w:val="00C573AD"/>
    <w:rsid w:val="00C633B3"/>
    <w:rsid w:val="00C73C2B"/>
    <w:rsid w:val="00C84A4E"/>
    <w:rsid w:val="00CD72F2"/>
    <w:rsid w:val="00D11160"/>
    <w:rsid w:val="00D2529B"/>
    <w:rsid w:val="00D43373"/>
    <w:rsid w:val="00D604DE"/>
    <w:rsid w:val="00DF3DEE"/>
    <w:rsid w:val="00E17FF3"/>
    <w:rsid w:val="00E25434"/>
    <w:rsid w:val="00E317B3"/>
    <w:rsid w:val="00E811FA"/>
    <w:rsid w:val="00E90B4E"/>
    <w:rsid w:val="00EB01AB"/>
    <w:rsid w:val="00EF40ED"/>
    <w:rsid w:val="00F6064F"/>
    <w:rsid w:val="00F92746"/>
    <w:rsid w:val="00F967FF"/>
    <w:rsid w:val="00FC1DBF"/>
    <w:rsid w:val="00FD1AEE"/>
    <w:rsid w:val="00FD3196"/>
    <w:rsid w:val="00FE1194"/>
    <w:rsid w:val="00FE7BF8"/>
    <w:rsid w:val="00FF6CB5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45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CD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336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11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110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2024-11-14T16:58:00Z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